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</w:tblGrid>
      <w:tr w:rsidR="00031F14" w:rsidRPr="00031F14" w:rsidTr="00031F1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</w:tblGrid>
            <w:tr w:rsidR="00031F14" w:rsidRPr="00031F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232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5"/>
                  </w:tblGrid>
                  <w:tr w:rsidR="00031F14" w:rsidRPr="00031F14">
                    <w:trPr>
                      <w:trHeight w:val="67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E7E7E"/>
                        <w:noWrap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5"/>
                        </w:tblGrid>
                        <w:tr w:rsidR="00031F14" w:rsidRPr="00031F14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031F14" w:rsidRPr="00031F14" w:rsidRDefault="00031F14" w:rsidP="00031F14">
                              <w:pPr>
                                <w:bidi w:val="0"/>
                                <w:spacing w:after="0" w:line="240" w:lineRule="auto"/>
                                <w:jc w:val="mediumKashida"/>
                                <w:rPr>
                                  <w:rFonts w:ascii="Tahoma" w:eastAsia="Times New Roman" w:hAnsi="Tahoma" w:cs="Tahoma"/>
                                  <w:sz w:val="2"/>
                                  <w:szCs w:val="2"/>
                                </w:rPr>
                              </w:pPr>
                              <w:r w:rsidRPr="00031F14">
                                <w:rPr>
                                  <w:rFonts w:ascii="Tahoma" w:eastAsia="Times New Roman" w:hAnsi="Tahoma" w:cs="Tahoma"/>
                                  <w:color w:val="CCCCCC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031F14" w:rsidRPr="00031F14" w:rsidRDefault="00031F14" w:rsidP="00031F14">
                        <w:pPr>
                          <w:bidi w:val="0"/>
                          <w:spacing w:after="0" w:line="240" w:lineRule="auto"/>
                          <w:jc w:val="mediumKashida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F14" w:rsidRPr="00031F14" w:rsidRDefault="00031F14" w:rsidP="00031F14">
                  <w:pPr>
                    <w:bidi w:val="0"/>
                    <w:spacing w:after="0" w:line="240" w:lineRule="auto"/>
                    <w:jc w:val="mediumKashida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031F14" w:rsidRPr="00031F14" w:rsidRDefault="00031F14" w:rsidP="00031F14">
            <w:pPr>
              <w:bidi w:val="0"/>
              <w:spacing w:after="0" w:line="240" w:lineRule="auto"/>
              <w:jc w:val="mediumKashida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031F14" w:rsidRPr="00CA5B96" w:rsidRDefault="00CA5B96" w:rsidP="00031F14">
      <w:pPr>
        <w:bidi w:val="0"/>
        <w:spacing w:after="0" w:line="240" w:lineRule="auto"/>
        <w:jc w:val="mediumKashida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CA5B96">
        <w:rPr>
          <w:rFonts w:ascii="Tahoma" w:eastAsia="Times New Roman" w:hAnsi="Tahoma" w:cs="Tahoma"/>
          <w:b/>
          <w:bCs/>
          <w:sz w:val="24"/>
          <w:szCs w:val="24"/>
          <w:u w:val="single"/>
        </w:rPr>
        <w:t>1</w:t>
      </w:r>
    </w:p>
    <w:tbl>
      <w:tblPr>
        <w:bidiVisual/>
        <w:tblW w:w="14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031F14" w:rsidRPr="00031F14" w:rsidTr="00031F14">
        <w:trPr>
          <w:trHeight w:val="2100"/>
          <w:jc w:val="center"/>
        </w:trPr>
        <w:tc>
          <w:tcPr>
            <w:tcW w:w="0" w:type="auto"/>
            <w:vAlign w:val="bottom"/>
            <w:hideMark/>
          </w:tcPr>
          <w:tbl>
            <w:tblPr>
              <w:tblpPr w:leftFromText="180" w:rightFromText="180" w:vertAnchor="text" w:horzAnchor="margin" w:tblpXSpec="center" w:tblpY="-1633"/>
              <w:tblOverlap w:val="never"/>
              <w:bidiVisual/>
              <w:tblW w:w="83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0"/>
            </w:tblGrid>
            <w:tr w:rsidR="00FC4A1F" w:rsidRPr="00031F14" w:rsidTr="00FC4A1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C4A1F" w:rsidRPr="00031F14" w:rsidRDefault="00FC4A1F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bookmarkStart w:id="0" w:name="_GoBack" w:colFirst="1" w:colLast="1"/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﻿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تاریخ: 28 اردیبهشت 1394</w:t>
                  </w:r>
                </w:p>
                <w:p w:rsidR="00FC4A1F" w:rsidRPr="00031F14" w:rsidRDefault="00CA5B96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pict>
                      <v:rect id="_x0000_i1025" style="width:0;height:1.5pt" o:hralign="right" o:hrstd="t" o:hr="t" fillcolor="#aca899" stroked="f"/>
                    </w:pict>
                  </w:r>
                </w:p>
                <w:p w:rsidR="00FC4A1F" w:rsidRPr="00031F14" w:rsidRDefault="00FC4A1F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کلاسه پرونده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 91/1252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ـ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92/40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214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238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367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388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406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480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582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870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911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912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921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1064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1205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ــ 93/500، 656،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699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735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765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782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،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972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ــ 94/9</w:t>
                  </w:r>
                </w:p>
                <w:p w:rsidR="00FC4A1F" w:rsidRPr="00031F14" w:rsidRDefault="00CA5B96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pict>
                      <v:rect id="_x0000_i1026" style="width:0;height:1.5pt" o:hralign="right" o:hrstd="t" o:hr="t" fillcolor="#aca899" stroked="f"/>
                    </w:pict>
                  </w:r>
                </w:p>
                <w:p w:rsidR="00FC4A1F" w:rsidRPr="00031F14" w:rsidRDefault="00FC4A1F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شماره دادنامه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: 140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الی 162</w:t>
                  </w:r>
                </w:p>
                <w:p w:rsidR="00FC4A1F" w:rsidRPr="00031F14" w:rsidRDefault="00CA5B96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pict>
                      <v:rect id="_x0000_i1027" style="width:0;height:1.5pt" o:hralign="right" o:hrstd="t" o:hr="t" fillcolor="#aca899" stroked="f"/>
                    </w:pict>
                  </w:r>
                </w:p>
                <w:p w:rsidR="00FC4A1F" w:rsidRPr="00031F14" w:rsidRDefault="00FC4A1F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موضوع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رأی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: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عدم ابطال دستورهای اداری شماره 50798/90/1000-23/9/1390 مدیرعامل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سازمان تامین اجتماعی و 4401/91/5030-21/8/1391 معاون فنی و درآمد سازمان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تامین اجتماعی</w:t>
                  </w:r>
                </w:p>
                <w:p w:rsidR="00FC4A1F" w:rsidRPr="00031F14" w:rsidRDefault="00CA5B96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pict>
                      <v:rect id="_x0000_i1028" style="width:0;height:1.5pt" o:hralign="right" o:hrstd="t" o:hr="t" fillcolor="#aca899" stroked="f"/>
                    </w:pict>
                  </w:r>
                </w:p>
                <w:p w:rsidR="00FC4A1F" w:rsidRPr="00031F14" w:rsidRDefault="00FC4A1F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شاکی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: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آقایان: 1- حسن خوشحال ثانی 2- اسمعیل کازریان قمی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با وکالت محمدرضا رامتین 3- سیدمحمد کسائیان 4- موسی اسمیعلی 5- محمدرضا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افضلی بغداد آباد 6- مجید احمدی 7- حمیداله سلگی 8- رضا پوردهنده 9- محمد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کاظم سبزعلیان 10- وجه الدین جلیلی کیوی 11- سید محمدرضا میرهاشمی حقیقی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12-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محمدرضا مقیمی 13- علی شهبازی 14- احمد رجبعلی زاده 15- شمس الدین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احدپور 16- جمشید فاضلی 17- محمدرضا بناء درخشان 18- عبداله مختاری 19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مجتبی تیموری 20- افراسیاب باختری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21-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علی اکبر کمالی 22- کانون شوراهای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اسلامی کار استان تهران</w:t>
                  </w:r>
                </w:p>
                <w:p w:rsidR="00FC4A1F" w:rsidRPr="00031F14" w:rsidRDefault="00CA5B96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pict>
                      <v:rect id="_x0000_i1029" style="width:0;height:1.5pt" o:hralign="right" o:hrstd="t" o:hr="t" fillcolor="#aca899" stroked="f"/>
                    </w:pict>
                  </w:r>
                </w:p>
                <w:p w:rsidR="00FC4A1F" w:rsidRPr="00031F14" w:rsidRDefault="00FC4A1F" w:rsidP="00FC4A1F">
                  <w:pPr>
                    <w:spacing w:after="0" w:line="432" w:lineRule="auto"/>
                    <w:jc w:val="mediumKashida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بسم الله الرحمن الرحیم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تاريخ دادنامه: 28/2/1394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مرجع رسیدگی: هیأت عمومی دیوان عدالت اداری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گردش کار: الف- شاکیان به موجب دادخواستهای تقدیمی ابطال دستور اداری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شماره 50798/90/1000 - 23/9/1390 مدیرعامل سازمان تامین اجتماعی با عنوان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اصلاح نحوه محاسبه مستمری بیمه شدگان شاغل در دو کارگاه یا بیشتر به صورت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همزمان و همچنین دستور اداری شماره 4401/91/5030-21/8/1391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خيابان بهشت (ضلع جنوبي پارك شهر) ديوان عدالت اداري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معاون فنی و درآمد سازمان تامین اجتماعی را خواستار شده اند و مفاداً اعلام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کرده اند که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lastRenderedPageBreak/>
                    <w:t>سازمان تامین اجتماعی به موجب اصلاحیه مذکور مقرر کرده است تا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در خصوص محاسبه مستمری مشمولین به نحو ذیل اقدام شود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" 1-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ابتدا دستمزد هر یک از کارگاههای مشمول کسر حق بیمه در طول ایام مربوط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به محاسبه متوسط دستمزد به صورت ماه به ماه با هم و با رعایت سقف پرداخت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حق بیمه تجمیع گردد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2-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میانگین دستمزد مشمول کسر حق بیمه هر کارگاه جداگانه و با رعایت بند 1 محاسبه شود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3-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میانگین به دست آمده در خصوص هر کارگاه به میزان سابقه اشتغال در همان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کارگاه ضرب گردیده و بر عدد 30 تقسیم شده و مجموع اعداد به دست آمده به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عنوان مستمری استحقاقی بیمه شده خواهد بود» و در ادامه بیان کرده اند که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اجرای دستور اداری مذکور در ابتدا به موجب نامه شماره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50613/90/201-21/10/1390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مشاور و دستیار اجرایی وقت مدیرعامل سازمان تامین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اجتماعی متوقف شده بود، لکن معاون فنی و درآمد سازمان تامین اجتماعی به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موجب دستور اداری شماره 4401/91/5030-21/8/1391 مقرر کرده است تا مفاد نامه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مذکور مشاور و دستیار اجرایی مدیرعامل سازمان تامین اجتماعی کان لم یکن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تلقی و مجدداً بر اساس دستور اداری مورد اعتراض در خصوص موضوع اقدام شود که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این امر مقرره با مقررات قانونی به شرح ذیل مغایر بوده و موجب کاهش تعیین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میزان مستمری بازنشستگی می شود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: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1-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به موجب ماده 34 قانون تامین اجتماعی، در صورتی که بیمه شده برای دو یا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چند کارفرما کار کند هر یک از کارفرمایان مکلفند تا به نسبت مزد یا حقوق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پرداختی، حق بیمه سهم بیمه شده را کسر و به سازمان پرداخت نمایند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2-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بر اساس ماده 77 قانون تامین اجتماعی، میزان مستمری عبارت است ازمتوسط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مزد یا حقوق بیمه شده ضرب در سنوات پرداخت حق بیمه و به موجب تبصره ماده 77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قانون مذکور نیز متوسط مزد یا حقوق عبارت است از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مجموع مزد یا حقوق بیمه شده در دو سال آخر که بر اساس آن حق بیمه پرداخت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شده است.شکات در تبیین خواسته خود بیان کرده اند که بر اساس مقررات معنون،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سازمان تامین اجتماعی موظف است تا بر اساس مجموع حق بیمه پرداخت شده در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کارگاههای مختلف میانگین مزد یا حقوق را با احتساب کل سابقه اشتغال در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تعیین مستمری لحاظ کند و این در حالی است که بر اساس دستورالعمل مورد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اعتراض به ویژه بند 3 آن، میانگین مزد و یا حقوق در هر کارگاه به صورت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جداگانه با لحاظ سابقه اشتغال در همان کارگاه ملاک عمل قرار می گیرد که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موجب تضییع حقوق بازنشستگان مشمول می گردد و به جهات مغایرت با قوانین ذکر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شده ابطال دستورهای اداری مدیرعامل سازمان تامین اجتماعی و معاون فنی و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lastRenderedPageBreak/>
                    <w:t>درآمد سازمان تامین اجتماعی را خواستار شده اند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 "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ب- اداره کل دفتر امور حقوقی و دعاوی سازمان تامین اجتماعی به موجب لوایح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شماره 3246/92/7000-9/7/1392 و 5255/93/7100-21/11/1393 در پاسخ مفاداً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چنین بیان کرده است که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: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" 1-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به موجب بند ط ماده 9 قانون ساختار نظام جامع رفاه و تامین اجتماعی،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ارائه تعهدات بیمه ای صندوقها در قبال مشمولین بر اساس قاعده عدالت و به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تناسب میزان مشارکت ( سنوات و میزان پرداخت حق بیمه) و با تنظیم ورودیها و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خروجیها طبق محاسبات بیمه ای صورت می پذیرد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2-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بر اساس مفاد ماده 31 قانون برنامه پنجم توسعه اقتصادی، اجتماعی و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فرهنگی جمهوری اسلامی ایران، چنانچه نرخ رشد حقوق و دستمزد اعلام شده در 2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سال آخر خدمت بیمه شدگان بیش از نرخ رشد طبیعی بوده و با سالهای قبل سازگار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نباشد و مشروط بر آن که ناشی از ارتقای شغلی نباشد، صندوق بیمه ای مکلف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است تا حقوق بازنشستگی بیمه شده را بر اساس میانگین حقوق و دستمزد 5 سال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آخر خدمت محاسبه و پرداخت نماید و به این لحاظ بسیاری از بیمه شدگان به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منظور فرار از اجرای مقررات قانون مذکور، اقدام به پرداخت حق بیمه سالهای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پایانی از طریق دو یا چند کارگاه می کنند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3-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ماده 77 قانون تامین اجتماعی و تبصره آن ناظر بر اشخاصی می باشد که به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صورت عادی بازنشسته شده و صرفاً در یک کارگاه اشتغال به کار داشته اند و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منصرف از کسانی است که به صورت همزمان در دو یا چند کارگاه فعالیتداشته و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حق بیمه پرداخت کرده اند و همان گونه که در ماده 31 برنامه پنجم توسعه بیان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شده است، مبنای احتساب 2 سال سابقه آخر پرداخت حق بیمه زمانی میسر است که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افزایش نامتعارف حقوق وجود نداشته باشد و آخرین اراده قانونگذار در این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خصوص از جمع احکام مواد قانونی مذکور استنباط می شود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  <w:t xml:space="preserve">4-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مقررات تامین اجتماعی نیز عمدتاً ناظر بر این فرض استوارند که مشمولین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صرفاً در یک کارگاه شاغل بوده و سوابق بیمه ای آنها نیز مربوط به این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کارگاه می باشد و بر اساس مقررات تامین اجتماعی به هر کارگاه کد مستقل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اختصاص یافته و مبنای محاسبه حقوق بازنشستگی بر اساس لیستهای جداگانه است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که از این کارگاهها به سازمان ارائه می شود و حقوق اشخاصی که در بیش از یک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کارگاه اشتغال داشته و حق بیمه پرداخته اند بر اساس میانگین حقوق هر کارگاه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ضرب در سنوات پرداخت مربوط به همان کارگاه محاسبه می شود و بدین لحاظ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سازمان تامین اجتماعی با تدوین دستورالعمل مزبور سعی بر آن داشته است تا با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اتخاذ روشی نزدیکتر به موازین و مقررات با رعایت مقتضیات عدالت و انصاف،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کسانی که سابقه بیمه پردازی بیشتری داشته اند به میزان بیشتر از مستمری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بازنشستگی برخوردار شوند، ضمن این که جلوگیری از تقلب نسبت به قوانین و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 xml:space="preserve">مقررات از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lastRenderedPageBreak/>
                    <w:t>دیگر مزایای آن می باشد و لذا دستورالعمل مورد شکایت مغایرتی با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هیچ یک از قوانین معنون نداشته و رد خواسته شاکیان درخواست شده است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."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هیأت عمومی دیوان عدالت اداری در تاریخ یاد شده با حضور رؤسا، مستشاران و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دادرسان شعب دیوان تشکیل شد. پس از بحث و بررسی، با اکثریت آراء به شرح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آينده به صدور رأی مبادرت می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cs/>
                    </w:rPr>
                    <w:t>‎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کند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رأی هيأت عمومي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مطابق بند ط ماده 9 قانون ساختار نظام جامع رفاه و تامین اجتماعی مصوب سال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1383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، ارائه تعهدات بیمه ای صندوقها در قبال افراد عضو و تحت پوشش بر اساس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قاعده عدالت و به تناسب میزان مشارکت (سنوات و میزان پرداخت حق بیمه) با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تنظیم ورودیها و خروجیها طبق محاسبات بیمه ای از اصول و سیاستهای اجرایی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نظام جامع تامین اجتماعی تعیین شده است. نظر به این که بخشنامه شماره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50798/90/1000-23/9/1390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مدیرعامل صندوق تامین اجتماعی و بخشنامه شماره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4401/91/5030-21/8/1391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معاون فنی و درآمد سازمان تامین اجتماعی که بر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اجرای بخشنامه پیش گفته تاکید کرده است و ناظر بر نحوه محاسبه مستمری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اشخاصی که در دو یا چند کارگاه سابقه پرداخت حق بیمه دارند موضوع مواد 34 و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77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و تبصره ذیل آن از قانون تامین اجتماعی با رعایت حکم مقرر در بند ط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ماده 9 قانون صدرالذکر و رعایت قاعده عدالت و میزان مشارکت بیمه شدگان نسبت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به سنوات و میزان پرداخت حق بیمه تنظیم و ابلاغ شده است و با ماده 77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قانون تامین اجتماعی نیز مغایرت ندارد، بنابراین بخشنامه های مورد شکایت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قابل ابطال تشخیص نشد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./ 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محمدجعفر منتظری</w:t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</w:rPr>
                    <w:br/>
                  </w:r>
                  <w:r w:rsidRPr="00031F14">
                    <w:rPr>
                      <w:rFonts w:ascii="Tahoma" w:eastAsia="Times New Roman" w:hAnsi="Tahoma" w:cs="Tahoma"/>
                      <w:sz w:val="20"/>
                      <w:szCs w:val="20"/>
                      <w:rtl/>
                    </w:rPr>
                    <w:t>رئیس هیأت عمومی دیوان عدالت اداری</w:t>
                  </w:r>
                </w:p>
              </w:tc>
            </w:tr>
          </w:tbl>
          <w:bookmarkEnd w:id="0"/>
          <w:p w:rsidR="00031F14" w:rsidRPr="00031F14" w:rsidRDefault="00031F14" w:rsidP="00031F14">
            <w:pPr>
              <w:spacing w:before="100" w:beforeAutospacing="1" w:after="100" w:afterAutospacing="1" w:line="240" w:lineRule="auto"/>
              <w:jc w:val="mediumKashida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031F14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>  </w:t>
            </w:r>
            <w:r w:rsidRPr="00031F14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 wp14:anchorId="4812C4D4" wp14:editId="1315CD9D">
                  <wp:extent cx="581025" cy="304800"/>
                  <wp:effectExtent l="0" t="0" r="0" b="0"/>
                  <wp:docPr id="14" name="Picture 14" descr="http://www.divan-edalat.ir/images/menu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van-edalat.ir/images/menu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F14">
              <w:rPr>
                <w:rFonts w:ascii="Tahoma" w:eastAsia="Times New Roman" w:hAnsi="Tahoma" w:cs="Tahoma"/>
                <w:sz w:val="24"/>
                <w:szCs w:val="24"/>
                <w:rtl/>
              </w:rPr>
              <w:t>   </w:t>
            </w:r>
            <w:r w:rsidRPr="00031F14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 wp14:anchorId="467DB648" wp14:editId="5FC6D57A">
                  <wp:extent cx="581025" cy="304800"/>
                  <wp:effectExtent l="0" t="0" r="0" b="0"/>
                  <wp:docPr id="13" name="Picture 13" descr="http://www.divan-edalat.ir/images/menu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van-edalat.ir/images/menu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F14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     </w:t>
            </w:r>
          </w:p>
        </w:tc>
      </w:tr>
      <w:tr w:rsidR="00031F14" w:rsidRPr="00031F14" w:rsidTr="00031F14">
        <w:trPr>
          <w:trHeight w:val="525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837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70"/>
            </w:tblGrid>
            <w:tr w:rsidR="00031F14" w:rsidRPr="00031F14" w:rsidTr="00031F1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"/>
                  </w:tblGrid>
                  <w:tr w:rsidR="00031F14" w:rsidRPr="00031F1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bidiVisual/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66"/>
                          <w:gridCol w:w="81"/>
                        </w:tblGrid>
                        <w:tr w:rsidR="00031F14" w:rsidRPr="00031F1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031F14" w:rsidRPr="00031F1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7E7E7E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031F14" w:rsidRPr="00031F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031F14" w:rsidRPr="00031F14" w:rsidRDefault="00031F14" w:rsidP="00031F14">
                                          <w:pPr>
                                            <w:spacing w:after="0" w:line="240" w:lineRule="auto"/>
                                            <w:jc w:val="medium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1F14" w:rsidRPr="00031F14" w:rsidRDefault="00031F14" w:rsidP="00031F14">
                                    <w:pPr>
                                      <w:spacing w:after="0" w:line="240" w:lineRule="auto"/>
                                      <w:jc w:val="medium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1F14" w:rsidRPr="00031F14" w:rsidRDefault="00031F14" w:rsidP="00031F14">
                              <w:pPr>
                                <w:spacing w:after="0" w:line="240" w:lineRule="auto"/>
                                <w:jc w:val="medium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031F14" w:rsidRPr="00031F1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031F14" w:rsidRPr="00031F1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031F14" w:rsidRPr="00031F14" w:rsidRDefault="00031F14" w:rsidP="00031F14">
                                          <w:pPr>
                                            <w:spacing w:after="0" w:line="240" w:lineRule="auto"/>
                                            <w:jc w:val="medium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1F14" w:rsidRPr="00031F14" w:rsidRDefault="00031F14" w:rsidP="00031F14">
                                    <w:pPr>
                                      <w:spacing w:after="0" w:line="240" w:lineRule="auto"/>
                                      <w:jc w:val="medium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1F14" w:rsidRPr="00031F14" w:rsidRDefault="00031F14" w:rsidP="00031F14">
                              <w:pPr>
                                <w:spacing w:after="0" w:line="240" w:lineRule="auto"/>
                                <w:jc w:val="medium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031F14" w:rsidRPr="00031F1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031F14" w:rsidRPr="00031F1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031F14" w:rsidRPr="00031F14" w:rsidRDefault="00031F14" w:rsidP="00031F14">
                                          <w:pPr>
                                            <w:spacing w:after="0" w:line="240" w:lineRule="auto"/>
                                            <w:jc w:val="medium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1F14" w:rsidRPr="00031F14" w:rsidRDefault="00031F14" w:rsidP="00031F14">
                                    <w:pPr>
                                      <w:spacing w:after="0" w:line="240" w:lineRule="auto"/>
                                      <w:jc w:val="medium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1F14" w:rsidRPr="00031F14" w:rsidRDefault="00031F14" w:rsidP="00031F14">
                              <w:pPr>
                                <w:spacing w:after="0" w:line="240" w:lineRule="auto"/>
                                <w:jc w:val="medium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031F14" w:rsidRPr="00031F1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031F14" w:rsidRPr="00031F1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031F14" w:rsidRPr="00031F14" w:rsidRDefault="00031F14" w:rsidP="00031F14">
                                          <w:pPr>
                                            <w:spacing w:after="0" w:line="240" w:lineRule="auto"/>
                                            <w:jc w:val="medium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1F14" w:rsidRPr="00031F14" w:rsidRDefault="00031F14" w:rsidP="00031F14">
                                    <w:pPr>
                                      <w:spacing w:after="0" w:line="240" w:lineRule="auto"/>
                                      <w:jc w:val="medium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1F14" w:rsidRPr="00031F14" w:rsidRDefault="00031F14" w:rsidP="00031F14">
                              <w:pPr>
                                <w:spacing w:after="0" w:line="240" w:lineRule="auto"/>
                                <w:jc w:val="medium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031F14" w:rsidRPr="00031F1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031F14" w:rsidRPr="00031F1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031F14" w:rsidRPr="00031F14" w:rsidRDefault="00031F14" w:rsidP="00031F14">
                                          <w:pPr>
                                            <w:spacing w:after="0" w:line="240" w:lineRule="auto"/>
                                            <w:jc w:val="medium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1F14" w:rsidRPr="00031F14" w:rsidRDefault="00031F14" w:rsidP="00031F14">
                                    <w:pPr>
                                      <w:spacing w:after="0" w:line="240" w:lineRule="auto"/>
                                      <w:jc w:val="medium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1F14" w:rsidRPr="00031F14" w:rsidRDefault="00031F14" w:rsidP="00031F14">
                              <w:pPr>
                                <w:spacing w:after="0" w:line="240" w:lineRule="auto"/>
                                <w:jc w:val="medium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031F14" w:rsidRPr="00031F1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031F14" w:rsidRPr="00031F1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031F14" w:rsidRPr="00031F14" w:rsidRDefault="00031F14" w:rsidP="00031F14">
                                          <w:pPr>
                                            <w:spacing w:after="0" w:line="240" w:lineRule="auto"/>
                                            <w:jc w:val="medium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1F14" w:rsidRPr="00031F14" w:rsidRDefault="00031F14" w:rsidP="00031F14">
                                    <w:pPr>
                                      <w:spacing w:after="0" w:line="240" w:lineRule="auto"/>
                                      <w:jc w:val="medium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1F14" w:rsidRPr="00031F14" w:rsidRDefault="00031F14" w:rsidP="00031F14">
                              <w:pPr>
                                <w:spacing w:after="0" w:line="240" w:lineRule="auto"/>
                                <w:jc w:val="medium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031F14" w:rsidRPr="00031F1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031F14" w:rsidRPr="00031F1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031F14" w:rsidRPr="00031F14" w:rsidRDefault="00031F14" w:rsidP="00031F14">
                                          <w:pPr>
                                            <w:spacing w:after="0" w:line="240" w:lineRule="auto"/>
                                            <w:jc w:val="medium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1F14" w:rsidRPr="00031F14" w:rsidRDefault="00031F14" w:rsidP="00031F14">
                                    <w:pPr>
                                      <w:spacing w:after="0" w:line="240" w:lineRule="auto"/>
                                      <w:jc w:val="medium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1F14" w:rsidRPr="00031F14" w:rsidRDefault="00031F14" w:rsidP="00031F14">
                              <w:pPr>
                                <w:spacing w:after="0" w:line="240" w:lineRule="auto"/>
                                <w:jc w:val="medium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031F14" w:rsidRPr="00031F1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6EFF9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031F14" w:rsidRPr="00031F14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031F14" w:rsidRPr="00031F14" w:rsidRDefault="00031F14" w:rsidP="00031F14">
                                          <w:pPr>
                                            <w:spacing w:after="0" w:line="240" w:lineRule="auto"/>
                                            <w:jc w:val="medium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1F14" w:rsidRPr="00031F14" w:rsidRDefault="00031F14" w:rsidP="00031F14">
                                    <w:pPr>
                                      <w:spacing w:after="0" w:line="240" w:lineRule="auto"/>
                                      <w:jc w:val="medium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1F14" w:rsidRPr="00031F14" w:rsidRDefault="00031F14" w:rsidP="00031F14">
                              <w:pPr>
                                <w:spacing w:after="0" w:line="240" w:lineRule="auto"/>
                                <w:jc w:val="medium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"/>
                              </w:tblGrid>
                              <w:tr w:rsidR="00031F14" w:rsidRPr="00031F1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7E7E7E"/>
                                    <w:noWrap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031F14" w:rsidRPr="00031F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031F14" w:rsidRPr="00031F14" w:rsidRDefault="00031F14" w:rsidP="00031F14">
                                          <w:pPr>
                                            <w:spacing w:after="0" w:line="240" w:lineRule="auto"/>
                                            <w:jc w:val="mediumKashida"/>
                                            <w:rPr>
                                              <w:rFonts w:ascii="Tahoma" w:eastAsia="Times New Roman" w:hAnsi="Tahoma" w:cs="Tahoma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31F14" w:rsidRPr="00031F14" w:rsidRDefault="00031F14" w:rsidP="00031F14">
                                    <w:pPr>
                                      <w:spacing w:after="0" w:line="240" w:lineRule="auto"/>
                                      <w:jc w:val="mediumKashida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31F14" w:rsidRPr="00031F14" w:rsidRDefault="00031F14" w:rsidP="00031F14">
                              <w:pPr>
                                <w:spacing w:after="0" w:line="240" w:lineRule="auto"/>
                                <w:jc w:val="mediumKashida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31F14" w:rsidRPr="00031F14" w:rsidRDefault="00031F14" w:rsidP="00031F14">
                        <w:pPr>
                          <w:spacing w:after="0" w:line="240" w:lineRule="auto"/>
                          <w:jc w:val="mediumKashida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F14" w:rsidRPr="00031F14" w:rsidRDefault="00031F14" w:rsidP="00031F14">
                  <w:pPr>
                    <w:spacing w:after="0" w:line="240" w:lineRule="auto"/>
                    <w:jc w:val="mediumKashida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031F14" w:rsidRPr="00031F14" w:rsidRDefault="00031F14" w:rsidP="00031F14">
            <w:pPr>
              <w:spacing w:after="0" w:line="240" w:lineRule="auto"/>
              <w:jc w:val="mediumKashida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031F14" w:rsidRPr="00031F14" w:rsidTr="00031F14">
        <w:trPr>
          <w:jc w:val="center"/>
        </w:trPr>
        <w:tc>
          <w:tcPr>
            <w:tcW w:w="0" w:type="auto"/>
            <w:shd w:val="clear" w:color="auto" w:fill="F6FCFF"/>
            <w:hideMark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031F14" w:rsidRPr="00031F1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31F14" w:rsidRPr="00031F1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1F14" w:rsidRPr="00031F14" w:rsidRDefault="00031F14" w:rsidP="00031F14">
                        <w:pPr>
                          <w:spacing w:after="0" w:line="240" w:lineRule="auto"/>
                          <w:jc w:val="mediumKashida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031F14">
                          <w:rPr>
                            <w:rFonts w:ascii="Tahoma" w:eastAsia="Times New Roman" w:hAnsi="Tahoma" w:cs="Tahoma"/>
                            <w:sz w:val="2"/>
                            <w:szCs w:val="2"/>
                            <w:rtl/>
                          </w:rPr>
                          <w:t> </w:t>
                        </w:r>
                      </w:p>
                    </w:tc>
                  </w:tr>
                  <w:tr w:rsidR="00031F14" w:rsidRPr="00031F14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1F14" w:rsidRPr="00031F14" w:rsidRDefault="00031F14" w:rsidP="00031F14">
                        <w:pPr>
                          <w:spacing w:after="0" w:line="240" w:lineRule="auto"/>
                          <w:jc w:val="mediumKashida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031F14">
                          <w:rPr>
                            <w:rFonts w:ascii="Tahoma" w:eastAsia="Times New Roman" w:hAnsi="Tahoma" w:cs="Tahoma"/>
                            <w:sz w:val="26"/>
                            <w:szCs w:val="26"/>
                            <w:rtl/>
                          </w:rPr>
                          <w:t> </w:t>
                        </w:r>
                        <w:r w:rsidRPr="00031F14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    </w:t>
                        </w:r>
                        <w:r w:rsidRPr="00031F14">
                          <w:rPr>
                            <w:rFonts w:ascii="Tahoma" w:eastAsia="Times New Roman" w:hAnsi="Tahoma" w:cs="Tahoma"/>
                            <w:color w:val="FFFFFF"/>
                            <w:sz w:val="24"/>
                            <w:szCs w:val="24"/>
                            <w:rtl/>
                          </w:rPr>
                          <w:t>آرای هیات عمومی دیوان عدالت اداری</w:t>
                        </w:r>
                      </w:p>
                      <w:p w:rsidR="00031F14" w:rsidRPr="00031F14" w:rsidRDefault="00031F14" w:rsidP="00031F14">
                        <w:pPr>
                          <w:spacing w:before="100" w:beforeAutospacing="1" w:after="100" w:afterAutospacing="1" w:line="240" w:lineRule="auto"/>
                          <w:jc w:val="mediumKashida"/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</w:pPr>
                        <w:r w:rsidRPr="00031F14">
                          <w:rPr>
                            <w:rFonts w:ascii="Tahoma" w:eastAsia="Times New Roman" w:hAnsi="Tahoma" w:cs="Tahoma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  <w:p w:rsidR="00031F14" w:rsidRPr="00031F14" w:rsidRDefault="00031F14" w:rsidP="00031F14">
                        <w:pPr>
                          <w:spacing w:after="0" w:line="240" w:lineRule="auto"/>
                          <w:jc w:val="mediumKashida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F14" w:rsidRPr="00031F14" w:rsidRDefault="00031F14" w:rsidP="00031F14">
                  <w:pPr>
                    <w:spacing w:after="0" w:line="240" w:lineRule="auto"/>
                    <w:jc w:val="mediumKashida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031F14" w:rsidRPr="00031F14" w:rsidRDefault="00031F14" w:rsidP="00031F14">
            <w:pPr>
              <w:spacing w:after="0" w:line="240" w:lineRule="auto"/>
              <w:jc w:val="mediumKashida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5D61A6" w:rsidRPr="00031F14" w:rsidRDefault="005D61A6" w:rsidP="00031F14">
      <w:pPr>
        <w:jc w:val="mediumKashida"/>
        <w:rPr>
          <w:rFonts w:ascii="Tahoma" w:hAnsi="Tahoma" w:cs="Tahoma"/>
        </w:rPr>
      </w:pPr>
    </w:p>
    <w:sectPr w:rsidR="005D61A6" w:rsidRPr="00031F14" w:rsidSect="00171F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14"/>
    <w:rsid w:val="00031F14"/>
    <w:rsid w:val="00171F70"/>
    <w:rsid w:val="005D61A6"/>
    <w:rsid w:val="00CA5B96"/>
    <w:rsid w:val="00D3156C"/>
    <w:rsid w:val="00F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F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031F14"/>
  </w:style>
  <w:style w:type="paragraph" w:styleId="BalloonText">
    <w:name w:val="Balloon Text"/>
    <w:basedOn w:val="Normal"/>
    <w:link w:val="BalloonTextChar"/>
    <w:uiPriority w:val="99"/>
    <w:semiHidden/>
    <w:unhideWhenUsed/>
    <w:rsid w:val="0003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F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031F14"/>
  </w:style>
  <w:style w:type="paragraph" w:styleId="BalloonText">
    <w:name w:val="Balloon Text"/>
    <w:basedOn w:val="Normal"/>
    <w:link w:val="BalloonTextChar"/>
    <w:uiPriority w:val="99"/>
    <w:semiHidden/>
    <w:unhideWhenUsed/>
    <w:rsid w:val="0003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an-edalat.ir/show.php?page=ab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divan-edalat.ir/show.php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1065</Words>
  <Characters>6075</Characters>
  <Application>Microsoft Office Word</Application>
  <DocSecurity>0</DocSecurity>
  <Lines>50</Lines>
  <Paragraphs>14</Paragraphs>
  <ScaleCrop>false</ScaleCrop>
  <Company>Et_Anbar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Samei</dc:creator>
  <cp:keywords/>
  <dc:description/>
  <cp:lastModifiedBy>Samei</cp:lastModifiedBy>
  <cp:revision>3</cp:revision>
  <dcterms:created xsi:type="dcterms:W3CDTF">2015-09-21T13:25:00Z</dcterms:created>
  <dcterms:modified xsi:type="dcterms:W3CDTF">2015-09-21T13:42:00Z</dcterms:modified>
</cp:coreProperties>
</file>